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3C3A7" w14:textId="77777777" w:rsidR="000A1A96" w:rsidRDefault="000A1A96" w:rsidP="000C475A">
      <w:pPr>
        <w:widowControl/>
        <w:spacing w:after="160" w:line="259" w:lineRule="auto"/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</w:p>
    <w:p w14:paraId="1EA5AB25" w14:textId="77777777" w:rsidR="000C475A" w:rsidRPr="000A1A96" w:rsidRDefault="000C475A" w:rsidP="000A1A96">
      <w:pPr>
        <w:widowControl/>
        <w:spacing w:after="160" w:line="259" w:lineRule="auto"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0A1A96">
        <w:rPr>
          <w:rFonts w:ascii="Times New Roman" w:hAnsi="Times New Roman"/>
          <w:b/>
          <w:bCs/>
          <w:sz w:val="28"/>
          <w:szCs w:val="28"/>
          <w:lang w:val="lv-LV"/>
        </w:rPr>
        <w:t>Labas laboratorijas prakses (LLP) laboratoriju reģistrs</w:t>
      </w:r>
    </w:p>
    <w:p w14:paraId="54A37D3C" w14:textId="77777777" w:rsidR="000C475A" w:rsidRPr="000C475A" w:rsidRDefault="000C475A" w:rsidP="000C475A">
      <w:pPr>
        <w:widowControl/>
        <w:spacing w:after="160" w:line="259" w:lineRule="auto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0C475A">
        <w:rPr>
          <w:rFonts w:ascii="Times New Roman" w:hAnsi="Times New Roman"/>
          <w:b/>
          <w:bCs/>
          <w:sz w:val="24"/>
          <w:szCs w:val="24"/>
          <w:lang w:val="lv-LV"/>
        </w:rPr>
        <w:t>Valsts: Latvija</w:t>
      </w:r>
    </w:p>
    <w:p w14:paraId="1F085BFD" w14:textId="77777777" w:rsidR="000C475A" w:rsidRPr="000C475A" w:rsidRDefault="000C475A" w:rsidP="000C475A">
      <w:pPr>
        <w:widowControl/>
        <w:spacing w:after="160" w:line="259" w:lineRule="auto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0C475A">
        <w:rPr>
          <w:rFonts w:ascii="Times New Roman" w:hAnsi="Times New Roman"/>
          <w:b/>
          <w:bCs/>
          <w:sz w:val="24"/>
          <w:szCs w:val="24"/>
          <w:lang w:val="lv-LV"/>
        </w:rPr>
        <w:t>Organizācija: Valsts aģentūra “Latvijas Nacionālais akreditācijas birojs”</w:t>
      </w:r>
    </w:p>
    <w:p w14:paraId="1EBDAFAF" w14:textId="29E2B8DD" w:rsidR="000C475A" w:rsidRPr="000C475A" w:rsidRDefault="000C475A" w:rsidP="000C475A">
      <w:pPr>
        <w:widowControl/>
        <w:spacing w:after="160" w:line="259" w:lineRule="auto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0C475A">
        <w:rPr>
          <w:rFonts w:ascii="Times New Roman" w:hAnsi="Times New Roman"/>
          <w:b/>
          <w:bCs/>
          <w:sz w:val="24"/>
          <w:szCs w:val="24"/>
          <w:lang w:val="lv-LV"/>
        </w:rPr>
        <w:t>Pārskata sagatavošanas datums: 1</w:t>
      </w:r>
      <w:r w:rsidR="00280C47">
        <w:rPr>
          <w:rFonts w:ascii="Times New Roman" w:hAnsi="Times New Roman"/>
          <w:b/>
          <w:bCs/>
          <w:sz w:val="24"/>
          <w:szCs w:val="24"/>
          <w:lang w:val="lv-LV"/>
        </w:rPr>
        <w:t>8</w:t>
      </w:r>
      <w:r w:rsidRPr="000C475A">
        <w:rPr>
          <w:rFonts w:ascii="Times New Roman" w:hAnsi="Times New Roman"/>
          <w:b/>
          <w:bCs/>
          <w:sz w:val="24"/>
          <w:szCs w:val="24"/>
          <w:lang w:val="lv-LV"/>
        </w:rPr>
        <w:t>.0</w:t>
      </w:r>
      <w:r w:rsidR="00280C47">
        <w:rPr>
          <w:rFonts w:ascii="Times New Roman" w:hAnsi="Times New Roman"/>
          <w:b/>
          <w:bCs/>
          <w:sz w:val="24"/>
          <w:szCs w:val="24"/>
          <w:lang w:val="lv-LV"/>
        </w:rPr>
        <w:t>1</w:t>
      </w:r>
      <w:r w:rsidRPr="000C475A">
        <w:rPr>
          <w:rFonts w:ascii="Times New Roman" w:hAnsi="Times New Roman"/>
          <w:b/>
          <w:bCs/>
          <w:sz w:val="24"/>
          <w:szCs w:val="24"/>
          <w:lang w:val="lv-LV"/>
        </w:rPr>
        <w:t>.202</w:t>
      </w:r>
      <w:r w:rsidR="00280C47">
        <w:rPr>
          <w:rFonts w:ascii="Times New Roman" w:hAnsi="Times New Roman"/>
          <w:b/>
          <w:bCs/>
          <w:sz w:val="24"/>
          <w:szCs w:val="24"/>
          <w:lang w:val="lv-LV"/>
        </w:rPr>
        <w:t>4</w:t>
      </w:r>
      <w:r w:rsidRPr="000C475A">
        <w:rPr>
          <w:rFonts w:ascii="Times New Roman" w:hAnsi="Times New Roman"/>
          <w:b/>
          <w:bCs/>
          <w:sz w:val="24"/>
          <w:szCs w:val="24"/>
          <w:lang w:val="lv-LV"/>
        </w:rPr>
        <w:t>.</w:t>
      </w:r>
    </w:p>
    <w:p w14:paraId="6E099DF2" w14:textId="77777777" w:rsidR="000C475A" w:rsidRPr="000C475A" w:rsidRDefault="000C475A" w:rsidP="000C475A">
      <w:pPr>
        <w:widowControl/>
        <w:spacing w:after="160" w:line="259" w:lineRule="auto"/>
        <w:rPr>
          <w:rFonts w:ascii="Times New Roman" w:hAnsi="Times New Roman"/>
          <w:sz w:val="24"/>
          <w:szCs w:val="24"/>
          <w:lang w:val="lv-LV"/>
        </w:rPr>
      </w:pPr>
      <w:r w:rsidRPr="000C475A">
        <w:rPr>
          <w:rFonts w:ascii="Times New Roman" w:hAnsi="Times New Roman"/>
          <w:sz w:val="24"/>
          <w:szCs w:val="24"/>
          <w:lang w:val="lv-LV"/>
        </w:rPr>
        <w:t>Pārskata sagatavošanas brīdī Latvijā nav LLP laboratorijas, kuras būtu iekļaujamas reģistrā.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1134"/>
        <w:gridCol w:w="1701"/>
        <w:gridCol w:w="1843"/>
        <w:gridCol w:w="1276"/>
      </w:tblGrid>
      <w:tr w:rsidR="000C475A" w:rsidRPr="00A82719" w14:paraId="2514A6F3" w14:textId="77777777" w:rsidTr="00A82719">
        <w:tc>
          <w:tcPr>
            <w:tcW w:w="2518" w:type="dxa"/>
            <w:shd w:val="clear" w:color="auto" w:fill="auto"/>
          </w:tcPr>
          <w:p w14:paraId="01FD30CC" w14:textId="77777777" w:rsidR="000C475A" w:rsidRPr="00A82719" w:rsidRDefault="000C475A" w:rsidP="00A82719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A82719">
              <w:rPr>
                <w:rFonts w:ascii="Times New Roman" w:hAnsi="Times New Roman"/>
                <w:sz w:val="20"/>
                <w:szCs w:val="20"/>
                <w:lang w:val="lv-LV"/>
              </w:rPr>
              <w:t>LLP LABORATORIJAS NOSAUKUMS UN ADRESE</w:t>
            </w:r>
          </w:p>
        </w:tc>
        <w:tc>
          <w:tcPr>
            <w:tcW w:w="2126" w:type="dxa"/>
            <w:shd w:val="clear" w:color="auto" w:fill="auto"/>
          </w:tcPr>
          <w:p w14:paraId="6945BA87" w14:textId="77777777" w:rsidR="000C475A" w:rsidRPr="00A82719" w:rsidRDefault="000C475A" w:rsidP="00A82719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A82719">
              <w:rPr>
                <w:rFonts w:ascii="Times New Roman" w:hAnsi="Times New Roman"/>
                <w:sz w:val="20"/>
                <w:szCs w:val="20"/>
                <w:lang w:val="lv-LV"/>
              </w:rPr>
              <w:t>VISU INSPICĒŠANAS DATUMI</w:t>
            </w:r>
          </w:p>
        </w:tc>
        <w:tc>
          <w:tcPr>
            <w:tcW w:w="1134" w:type="dxa"/>
            <w:shd w:val="clear" w:color="auto" w:fill="auto"/>
          </w:tcPr>
          <w:p w14:paraId="3311C4A2" w14:textId="77777777" w:rsidR="000C475A" w:rsidRPr="00A82719" w:rsidRDefault="000C475A" w:rsidP="00A82719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A82719">
              <w:rPr>
                <w:rFonts w:ascii="Times New Roman" w:hAnsi="Times New Roman"/>
                <w:sz w:val="20"/>
                <w:szCs w:val="20"/>
                <w:lang w:val="lv-LV"/>
              </w:rPr>
              <w:t>STATUSS</w:t>
            </w:r>
          </w:p>
        </w:tc>
        <w:tc>
          <w:tcPr>
            <w:tcW w:w="1701" w:type="dxa"/>
            <w:shd w:val="clear" w:color="auto" w:fill="auto"/>
          </w:tcPr>
          <w:p w14:paraId="4BB1416F" w14:textId="77777777" w:rsidR="000C475A" w:rsidRPr="00A82719" w:rsidRDefault="000C475A" w:rsidP="00A82719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A82719">
              <w:rPr>
                <w:rFonts w:ascii="Times New Roman" w:hAnsi="Times New Roman"/>
                <w:sz w:val="20"/>
                <w:szCs w:val="20"/>
                <w:lang w:val="lv-LV"/>
              </w:rPr>
              <w:t>INSPICĒŠANAS VEIDS</w:t>
            </w:r>
          </w:p>
        </w:tc>
        <w:tc>
          <w:tcPr>
            <w:tcW w:w="1843" w:type="dxa"/>
            <w:shd w:val="clear" w:color="auto" w:fill="auto"/>
          </w:tcPr>
          <w:p w14:paraId="6A281D35" w14:textId="77777777" w:rsidR="000C475A" w:rsidRPr="00A82719" w:rsidRDefault="000C475A" w:rsidP="00A82719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A82719">
              <w:rPr>
                <w:rFonts w:ascii="Times New Roman" w:hAnsi="Times New Roman"/>
                <w:sz w:val="20"/>
                <w:szCs w:val="20"/>
                <w:lang w:val="lv-LV"/>
              </w:rPr>
              <w:t>PĒTĪJUMU JOMA</w:t>
            </w:r>
          </w:p>
        </w:tc>
        <w:tc>
          <w:tcPr>
            <w:tcW w:w="1276" w:type="dxa"/>
            <w:shd w:val="clear" w:color="auto" w:fill="auto"/>
          </w:tcPr>
          <w:p w14:paraId="1FF56AF3" w14:textId="77777777" w:rsidR="000C475A" w:rsidRPr="00A82719" w:rsidRDefault="000C475A" w:rsidP="00A82719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A82719">
              <w:rPr>
                <w:rFonts w:ascii="Times New Roman" w:hAnsi="Times New Roman"/>
                <w:sz w:val="20"/>
                <w:szCs w:val="20"/>
                <w:lang w:val="lv-LV"/>
              </w:rPr>
              <w:t>PIEZĪMES</w:t>
            </w:r>
          </w:p>
        </w:tc>
      </w:tr>
      <w:tr w:rsidR="000C475A" w:rsidRPr="00A82719" w14:paraId="314EAFDB" w14:textId="77777777" w:rsidTr="00A82719">
        <w:tc>
          <w:tcPr>
            <w:tcW w:w="2518" w:type="dxa"/>
            <w:shd w:val="clear" w:color="auto" w:fill="auto"/>
          </w:tcPr>
          <w:p w14:paraId="2455745F" w14:textId="77777777" w:rsidR="000C475A" w:rsidRPr="00A82719" w:rsidRDefault="000C475A" w:rsidP="00A8271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82719">
              <w:rPr>
                <w:rFonts w:ascii="Times New Roman" w:hAnsi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D5E2DE9" w14:textId="77777777" w:rsidR="000C475A" w:rsidRPr="00A82719" w:rsidRDefault="000C475A" w:rsidP="00A8271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211435D6" w14:textId="77777777" w:rsidR="000C475A" w:rsidRPr="00A82719" w:rsidRDefault="000C475A" w:rsidP="00A8271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shd w:val="clear" w:color="auto" w:fill="auto"/>
          </w:tcPr>
          <w:p w14:paraId="1F6225B1" w14:textId="77777777" w:rsidR="000C475A" w:rsidRPr="00A82719" w:rsidRDefault="000C475A" w:rsidP="00A8271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  <w:shd w:val="clear" w:color="auto" w:fill="auto"/>
          </w:tcPr>
          <w:p w14:paraId="134CADB4" w14:textId="77777777" w:rsidR="000C475A" w:rsidRPr="00A82719" w:rsidRDefault="000C475A" w:rsidP="00A8271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  <w:shd w:val="clear" w:color="auto" w:fill="auto"/>
          </w:tcPr>
          <w:p w14:paraId="7FB080EB" w14:textId="77777777" w:rsidR="000C475A" w:rsidRPr="00A82719" w:rsidRDefault="000C475A" w:rsidP="00A8271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32BD4165" w14:textId="77777777" w:rsidR="000A1A96" w:rsidRDefault="000A1A96" w:rsidP="000C475A">
      <w:pPr>
        <w:widowControl/>
        <w:spacing w:after="0" w:line="259" w:lineRule="auto"/>
        <w:rPr>
          <w:rFonts w:ascii="Times New Roman" w:hAnsi="Times New Roman"/>
          <w:i/>
          <w:iCs/>
          <w:sz w:val="24"/>
          <w:szCs w:val="24"/>
          <w:u w:val="single"/>
          <w:lang w:val="lv-LV"/>
        </w:rPr>
      </w:pPr>
    </w:p>
    <w:p w14:paraId="21829B8E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i/>
          <w:iCs/>
          <w:sz w:val="24"/>
          <w:szCs w:val="24"/>
          <w:u w:val="single"/>
          <w:lang w:val="lv-LV"/>
        </w:rPr>
      </w:pPr>
      <w:r w:rsidRPr="000C475A">
        <w:rPr>
          <w:rFonts w:ascii="Times New Roman" w:hAnsi="Times New Roman"/>
          <w:i/>
          <w:iCs/>
          <w:sz w:val="24"/>
          <w:szCs w:val="24"/>
          <w:u w:val="single"/>
          <w:lang w:val="lv-LV"/>
        </w:rPr>
        <w:t>Statuss</w:t>
      </w:r>
    </w:p>
    <w:p w14:paraId="2A966497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sz w:val="24"/>
          <w:szCs w:val="24"/>
          <w:lang w:val="lv-LV"/>
        </w:rPr>
      </w:pPr>
      <w:r w:rsidRPr="000C475A">
        <w:rPr>
          <w:rFonts w:ascii="Times New Roman" w:hAnsi="Times New Roman"/>
          <w:sz w:val="24"/>
          <w:szCs w:val="24"/>
          <w:lang w:val="lv-LV"/>
        </w:rPr>
        <w:t>GLP atbilstības statuss. Lieto vienu no sekojošiem kodiem:</w:t>
      </w:r>
    </w:p>
    <w:p w14:paraId="669DABB3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sz w:val="24"/>
          <w:szCs w:val="24"/>
          <w:lang w:val="lv-LV"/>
        </w:rPr>
      </w:pPr>
      <w:r w:rsidRPr="000C475A">
        <w:rPr>
          <w:rFonts w:ascii="Times New Roman" w:hAnsi="Times New Roman"/>
          <w:b/>
          <w:bCs/>
          <w:sz w:val="24"/>
          <w:szCs w:val="24"/>
          <w:lang w:val="lv-LV"/>
        </w:rPr>
        <w:t>IC</w:t>
      </w:r>
      <w:r w:rsidRPr="000C475A">
        <w:rPr>
          <w:rFonts w:ascii="Times New Roman" w:hAnsi="Times New Roman"/>
          <w:sz w:val="24"/>
          <w:szCs w:val="24"/>
          <w:lang w:val="lv-LV"/>
        </w:rPr>
        <w:t xml:space="preserve"> – atbilstība (atkāpes no GLP principiem nav novērotas vai atkāpes bija minimālas un bija novērstas inspicēšanas vizītes laikā vai viena mēneša laikā pēc tās)</w:t>
      </w:r>
    </w:p>
    <w:p w14:paraId="49D0F0BB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sz w:val="24"/>
          <w:szCs w:val="24"/>
          <w:lang w:val="lv-LV"/>
        </w:rPr>
      </w:pPr>
      <w:r w:rsidRPr="000C475A">
        <w:rPr>
          <w:rFonts w:ascii="Times New Roman" w:hAnsi="Times New Roman"/>
          <w:b/>
          <w:bCs/>
          <w:sz w:val="24"/>
          <w:szCs w:val="24"/>
          <w:lang w:val="lv-LV"/>
        </w:rPr>
        <w:t>NIC</w:t>
      </w:r>
      <w:r w:rsidRPr="000C475A">
        <w:rPr>
          <w:rFonts w:ascii="Times New Roman" w:hAnsi="Times New Roman"/>
          <w:sz w:val="24"/>
          <w:szCs w:val="24"/>
          <w:lang w:val="lv-LV"/>
        </w:rPr>
        <w:t xml:space="preserve"> - neatbilstība, ir novērotas būtiskas atkāpes no GLP principiem. Procedūras laboratorijā nenodrošina datu ticamību.</w:t>
      </w:r>
    </w:p>
    <w:p w14:paraId="6FB015B0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sz w:val="24"/>
          <w:szCs w:val="24"/>
          <w:lang w:val="lv-LV"/>
        </w:rPr>
      </w:pPr>
      <w:r w:rsidRPr="000C475A">
        <w:rPr>
          <w:rFonts w:ascii="Times New Roman" w:hAnsi="Times New Roman"/>
          <w:b/>
          <w:bCs/>
          <w:sz w:val="24"/>
          <w:szCs w:val="24"/>
          <w:lang w:val="lv-LV"/>
        </w:rPr>
        <w:t xml:space="preserve">PEN </w:t>
      </w:r>
      <w:r w:rsidRPr="000C475A">
        <w:rPr>
          <w:rFonts w:ascii="Times New Roman" w:hAnsi="Times New Roman"/>
          <w:sz w:val="24"/>
          <w:szCs w:val="24"/>
          <w:lang w:val="lv-LV"/>
        </w:rPr>
        <w:t>- Nav izlemts. Ir novērotas atkāpes no GLP principiem, kas netika novērstas viena mēneša laikā pēc inspicēšanas vizītes. Liela ietekme uz laboratorijas datu ticamību nav sagaidāma. Korekcijas iespējamas 1-6 mēnešu laikā. Iespējama atkārtotās inspicēšanas nepieciešamība. Monitoringa procedūra turpinās.</w:t>
      </w:r>
    </w:p>
    <w:p w14:paraId="513D0662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sz w:val="24"/>
          <w:szCs w:val="24"/>
          <w:lang w:val="lv-LV"/>
        </w:rPr>
      </w:pPr>
      <w:r w:rsidRPr="000C475A">
        <w:rPr>
          <w:rFonts w:ascii="Times New Roman" w:hAnsi="Times New Roman"/>
          <w:b/>
          <w:bCs/>
          <w:sz w:val="24"/>
          <w:szCs w:val="24"/>
          <w:lang w:val="lv-LV"/>
        </w:rPr>
        <w:t>RFP</w:t>
      </w:r>
      <w:r w:rsidRPr="000C475A">
        <w:rPr>
          <w:rFonts w:ascii="Times New Roman" w:hAnsi="Times New Roman"/>
          <w:sz w:val="24"/>
          <w:szCs w:val="24"/>
          <w:lang w:val="lv-LV"/>
        </w:rPr>
        <w:t xml:space="preserve"> - izslēgts no inspicēšanas programmas (piezīmēs sk. datumu un iemeslu)</w:t>
      </w:r>
    </w:p>
    <w:p w14:paraId="2D2ACAC6" w14:textId="77777777" w:rsidR="000A1A96" w:rsidRDefault="000A1A96" w:rsidP="000C475A">
      <w:pPr>
        <w:widowControl/>
        <w:spacing w:after="0" w:line="259" w:lineRule="auto"/>
        <w:rPr>
          <w:rFonts w:ascii="Times New Roman" w:hAnsi="Times New Roman"/>
          <w:i/>
          <w:iCs/>
          <w:sz w:val="24"/>
          <w:szCs w:val="24"/>
          <w:u w:val="single"/>
          <w:lang w:val="lv-LV"/>
        </w:rPr>
      </w:pPr>
    </w:p>
    <w:p w14:paraId="5DB1DA5B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i/>
          <w:iCs/>
          <w:sz w:val="24"/>
          <w:szCs w:val="24"/>
          <w:u w:val="single"/>
          <w:lang w:val="lv-LV"/>
        </w:rPr>
      </w:pPr>
      <w:r w:rsidRPr="000C475A">
        <w:rPr>
          <w:rFonts w:ascii="Times New Roman" w:hAnsi="Times New Roman"/>
          <w:i/>
          <w:iCs/>
          <w:sz w:val="24"/>
          <w:szCs w:val="24"/>
          <w:u w:val="single"/>
          <w:lang w:val="lv-LV"/>
        </w:rPr>
        <w:t>Inspicēšanas veids:</w:t>
      </w:r>
    </w:p>
    <w:p w14:paraId="0B12B964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sz w:val="24"/>
          <w:szCs w:val="24"/>
          <w:lang w:val="lv-LV"/>
        </w:rPr>
      </w:pPr>
      <w:r w:rsidRPr="000C475A">
        <w:rPr>
          <w:rFonts w:ascii="Times New Roman" w:hAnsi="Times New Roman"/>
          <w:sz w:val="24"/>
          <w:szCs w:val="24"/>
          <w:lang w:val="lv-LV"/>
        </w:rPr>
        <w:t>Lieto vienu no sekojošiem kodiem:</w:t>
      </w:r>
    </w:p>
    <w:p w14:paraId="685EED1E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sz w:val="24"/>
          <w:szCs w:val="24"/>
          <w:lang w:val="lv-LV"/>
        </w:rPr>
      </w:pPr>
      <w:r w:rsidRPr="000C475A">
        <w:rPr>
          <w:rFonts w:ascii="Times New Roman" w:hAnsi="Times New Roman"/>
          <w:b/>
          <w:bCs/>
          <w:sz w:val="24"/>
          <w:szCs w:val="24"/>
          <w:lang w:val="lv-LV"/>
        </w:rPr>
        <w:t>fac</w:t>
      </w:r>
      <w:r w:rsidRPr="000C475A">
        <w:rPr>
          <w:rFonts w:ascii="Times New Roman" w:hAnsi="Times New Roman"/>
          <w:sz w:val="24"/>
          <w:szCs w:val="24"/>
          <w:lang w:val="lv-LV"/>
        </w:rPr>
        <w:t xml:space="preserve"> (laboratorijas inspicēšana);</w:t>
      </w:r>
    </w:p>
    <w:p w14:paraId="1CBB9628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sz w:val="24"/>
          <w:szCs w:val="24"/>
          <w:lang w:val="lv-LV"/>
        </w:rPr>
      </w:pPr>
      <w:r w:rsidRPr="000C475A">
        <w:rPr>
          <w:rFonts w:ascii="Times New Roman" w:hAnsi="Times New Roman"/>
          <w:b/>
          <w:bCs/>
          <w:sz w:val="24"/>
          <w:szCs w:val="24"/>
          <w:lang w:val="lv-LV"/>
        </w:rPr>
        <w:t>sa</w:t>
      </w:r>
      <w:r w:rsidRPr="000C475A">
        <w:rPr>
          <w:rFonts w:ascii="Times New Roman" w:hAnsi="Times New Roman"/>
          <w:sz w:val="24"/>
          <w:szCs w:val="24"/>
          <w:lang w:val="lv-LV"/>
        </w:rPr>
        <w:t xml:space="preserve"> (pētījuma audits);</w:t>
      </w:r>
    </w:p>
    <w:p w14:paraId="637C327A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sz w:val="24"/>
          <w:szCs w:val="24"/>
          <w:lang w:val="lv-LV"/>
        </w:rPr>
      </w:pPr>
      <w:r w:rsidRPr="000C475A">
        <w:rPr>
          <w:rFonts w:ascii="Times New Roman" w:hAnsi="Times New Roman"/>
          <w:b/>
          <w:bCs/>
          <w:sz w:val="24"/>
          <w:szCs w:val="24"/>
          <w:lang w:val="lv-LV"/>
        </w:rPr>
        <w:t>full</w:t>
      </w:r>
      <w:r w:rsidRPr="000C475A">
        <w:rPr>
          <w:rFonts w:ascii="Times New Roman" w:hAnsi="Times New Roman"/>
          <w:sz w:val="24"/>
          <w:szCs w:val="24"/>
          <w:lang w:val="lv-LV"/>
        </w:rPr>
        <w:t xml:space="preserve"> (laboratorijas inspicēšana un pētījuma audits);</w:t>
      </w:r>
    </w:p>
    <w:p w14:paraId="2EA96A22" w14:textId="77777777" w:rsidR="000C475A" w:rsidRPr="000C475A" w:rsidRDefault="000C475A" w:rsidP="000C475A">
      <w:pPr>
        <w:widowControl/>
        <w:spacing w:after="160" w:line="259" w:lineRule="auto"/>
        <w:rPr>
          <w:rFonts w:ascii="Times New Roman" w:hAnsi="Times New Roman"/>
          <w:sz w:val="24"/>
          <w:szCs w:val="24"/>
          <w:lang w:val="lv-LV"/>
        </w:rPr>
      </w:pPr>
      <w:r w:rsidRPr="000C475A">
        <w:rPr>
          <w:rFonts w:ascii="Times New Roman" w:hAnsi="Times New Roman"/>
          <w:b/>
          <w:bCs/>
          <w:sz w:val="24"/>
          <w:szCs w:val="24"/>
          <w:lang w:val="lv-LV"/>
        </w:rPr>
        <w:t>re-i</w:t>
      </w:r>
      <w:r w:rsidRPr="000C475A">
        <w:rPr>
          <w:rFonts w:ascii="Times New Roman" w:hAnsi="Times New Roman"/>
          <w:sz w:val="24"/>
          <w:szCs w:val="24"/>
          <w:lang w:val="lv-LV"/>
        </w:rPr>
        <w:t xml:space="preserve"> (atkārtota laboratorijas inspicēšana, ieskaitot papildu vizītes un pilnas atkārtotas inspicēšanas vizītes).</w:t>
      </w:r>
    </w:p>
    <w:p w14:paraId="34595ED6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i/>
          <w:iCs/>
          <w:sz w:val="24"/>
          <w:szCs w:val="24"/>
          <w:u w:val="single"/>
          <w:lang w:val="lv-LV"/>
        </w:rPr>
      </w:pPr>
      <w:r w:rsidRPr="000C475A">
        <w:rPr>
          <w:rFonts w:ascii="Times New Roman" w:hAnsi="Times New Roman"/>
          <w:i/>
          <w:iCs/>
          <w:sz w:val="24"/>
          <w:szCs w:val="24"/>
          <w:u w:val="single"/>
          <w:lang w:val="lv-LV"/>
        </w:rPr>
        <w:t>Pētījumu joma</w:t>
      </w:r>
    </w:p>
    <w:p w14:paraId="63981254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sz w:val="24"/>
          <w:szCs w:val="24"/>
          <w:lang w:val="lv-LV"/>
        </w:rPr>
      </w:pPr>
      <w:r w:rsidRPr="000C475A">
        <w:rPr>
          <w:rFonts w:ascii="Times New Roman" w:hAnsi="Times New Roman"/>
          <w:sz w:val="24"/>
          <w:szCs w:val="24"/>
          <w:lang w:val="lv-LV"/>
        </w:rPr>
        <w:t>1 Fizikāli ķīmiskā testēšana;</w:t>
      </w:r>
    </w:p>
    <w:p w14:paraId="5C041182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sz w:val="24"/>
          <w:szCs w:val="24"/>
          <w:lang w:val="lv-LV"/>
        </w:rPr>
      </w:pPr>
      <w:r w:rsidRPr="000C475A">
        <w:rPr>
          <w:rFonts w:ascii="Times New Roman" w:hAnsi="Times New Roman"/>
          <w:sz w:val="24"/>
          <w:szCs w:val="24"/>
          <w:lang w:val="lv-LV"/>
        </w:rPr>
        <w:t>2 Toksicitātes pētījumi;</w:t>
      </w:r>
    </w:p>
    <w:p w14:paraId="23207EC5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sz w:val="24"/>
          <w:szCs w:val="24"/>
          <w:lang w:val="lv-LV"/>
        </w:rPr>
      </w:pPr>
      <w:r w:rsidRPr="000C475A">
        <w:rPr>
          <w:rFonts w:ascii="Times New Roman" w:hAnsi="Times New Roman"/>
          <w:sz w:val="24"/>
          <w:szCs w:val="24"/>
          <w:lang w:val="lv-LV"/>
        </w:rPr>
        <w:t>3 Mutagenitātes pētījumi;</w:t>
      </w:r>
    </w:p>
    <w:p w14:paraId="30AC1D8A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sz w:val="24"/>
          <w:szCs w:val="24"/>
          <w:lang w:val="lv-LV"/>
        </w:rPr>
      </w:pPr>
      <w:r w:rsidRPr="000C475A">
        <w:rPr>
          <w:rFonts w:ascii="Times New Roman" w:hAnsi="Times New Roman"/>
          <w:sz w:val="24"/>
          <w:szCs w:val="24"/>
          <w:lang w:val="lv-LV"/>
        </w:rPr>
        <w:t>4 Toksicitātes videi pētījumi uz ūdens un zemes organismiem;</w:t>
      </w:r>
    </w:p>
    <w:p w14:paraId="55F60608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sz w:val="24"/>
          <w:szCs w:val="24"/>
          <w:lang w:val="lv-LV"/>
        </w:rPr>
      </w:pPr>
      <w:r w:rsidRPr="000C475A">
        <w:rPr>
          <w:rFonts w:ascii="Times New Roman" w:hAnsi="Times New Roman"/>
          <w:sz w:val="24"/>
          <w:szCs w:val="24"/>
          <w:lang w:val="lv-LV"/>
        </w:rPr>
        <w:t>5 Pētījumi par ietekmi uz ūdeni, augsni un gaisu ; bioakumulācija;</w:t>
      </w:r>
    </w:p>
    <w:p w14:paraId="5A524502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sz w:val="24"/>
          <w:szCs w:val="24"/>
          <w:lang w:val="lv-LV"/>
        </w:rPr>
      </w:pPr>
      <w:r w:rsidRPr="000C475A">
        <w:rPr>
          <w:rFonts w:ascii="Times New Roman" w:hAnsi="Times New Roman"/>
          <w:sz w:val="24"/>
          <w:szCs w:val="24"/>
          <w:lang w:val="lv-LV"/>
        </w:rPr>
        <w:t>6 Atlieku pētījumi;</w:t>
      </w:r>
    </w:p>
    <w:p w14:paraId="212E5158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sz w:val="24"/>
          <w:szCs w:val="24"/>
          <w:lang w:val="lv-LV"/>
        </w:rPr>
      </w:pPr>
      <w:r w:rsidRPr="000C475A">
        <w:rPr>
          <w:rFonts w:ascii="Times New Roman" w:hAnsi="Times New Roman"/>
          <w:sz w:val="24"/>
          <w:szCs w:val="24"/>
          <w:lang w:val="lv-LV"/>
        </w:rPr>
        <w:t>7 Pētījumi par ietekmi uz dabas ekosistēmās;</w:t>
      </w:r>
    </w:p>
    <w:p w14:paraId="08F35ADD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sz w:val="24"/>
          <w:szCs w:val="24"/>
          <w:lang w:val="lv-LV"/>
        </w:rPr>
      </w:pPr>
      <w:r w:rsidRPr="000C475A">
        <w:rPr>
          <w:rFonts w:ascii="Times New Roman" w:hAnsi="Times New Roman"/>
          <w:sz w:val="24"/>
          <w:szCs w:val="24"/>
          <w:lang w:val="lv-LV"/>
        </w:rPr>
        <w:t>8 Analītiskās un klīniskās ķīmijas testi;</w:t>
      </w:r>
    </w:p>
    <w:p w14:paraId="7AF1851B" w14:textId="77777777" w:rsidR="00936A3E" w:rsidRPr="000A1A96" w:rsidRDefault="000C475A" w:rsidP="000A1A96">
      <w:pPr>
        <w:widowControl/>
        <w:spacing w:after="0" w:line="259" w:lineRule="auto"/>
        <w:rPr>
          <w:rFonts w:ascii="Times New Roman" w:hAnsi="Times New Roman"/>
          <w:sz w:val="24"/>
          <w:szCs w:val="24"/>
          <w:lang w:val="lv-LV"/>
        </w:rPr>
      </w:pPr>
      <w:r w:rsidRPr="000C475A">
        <w:rPr>
          <w:rFonts w:ascii="Times New Roman" w:hAnsi="Times New Roman"/>
          <w:sz w:val="24"/>
          <w:szCs w:val="24"/>
          <w:lang w:val="lv-LV"/>
        </w:rPr>
        <w:t>9 Citi pētījumi: jānorāda.</w:t>
      </w:r>
    </w:p>
    <w:sectPr w:rsidR="00936A3E" w:rsidRPr="000A1A96" w:rsidSect="000A1A96">
      <w:headerReference w:type="first" r:id="rId10"/>
      <w:type w:val="continuous"/>
      <w:pgSz w:w="11920" w:h="16840"/>
      <w:pgMar w:top="720" w:right="720" w:bottom="720" w:left="720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6628C" w14:textId="77777777" w:rsidR="00F82C71" w:rsidRDefault="00F82C71">
      <w:pPr>
        <w:spacing w:after="0" w:line="240" w:lineRule="auto"/>
      </w:pPr>
      <w:r>
        <w:separator/>
      </w:r>
    </w:p>
  </w:endnote>
  <w:endnote w:type="continuationSeparator" w:id="0">
    <w:p w14:paraId="05BE0765" w14:textId="77777777" w:rsidR="00F82C71" w:rsidRDefault="00F8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D8F11" w14:textId="77777777" w:rsidR="00F82C71" w:rsidRDefault="00F82C71">
      <w:pPr>
        <w:spacing w:after="0" w:line="240" w:lineRule="auto"/>
      </w:pPr>
      <w:r>
        <w:separator/>
      </w:r>
    </w:p>
  </w:footnote>
  <w:footnote w:type="continuationSeparator" w:id="0">
    <w:p w14:paraId="7678A422" w14:textId="77777777" w:rsidR="00F82C71" w:rsidRDefault="00F8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CD374" w14:textId="77777777" w:rsidR="00A622CD" w:rsidRDefault="00A622CD" w:rsidP="00A622CD">
    <w:pPr>
      <w:pStyle w:val="Galvene"/>
      <w:rPr>
        <w:rFonts w:ascii="Times New Roman" w:hAnsi="Times New Roman"/>
      </w:rPr>
    </w:pPr>
  </w:p>
  <w:p w14:paraId="6C28B0ED" w14:textId="77777777" w:rsidR="00A622CD" w:rsidRDefault="00000000" w:rsidP="00A622CD">
    <w:pPr>
      <w:pStyle w:val="Galvene"/>
      <w:rPr>
        <w:rFonts w:ascii="Times New Roman" w:hAnsi="Times New Roman"/>
      </w:rPr>
    </w:pPr>
    <w:r>
      <w:rPr>
        <w:noProof/>
      </w:rPr>
      <w:pict w14:anchorId="7FE51F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0.95pt;margin-top:4.95pt;width:446.5pt;height:87.85pt;z-index:-3;mso-position-horizontal-relative:margin">
          <v:imagedata r:id="rId1" o:title="104_galvena_pilnkrasu_doc_galva"/>
          <w10:wrap anchorx="margin"/>
        </v:shape>
      </w:pict>
    </w:r>
  </w:p>
  <w:p w14:paraId="70185F3E" w14:textId="77777777" w:rsidR="00A622CD" w:rsidRDefault="00A622CD" w:rsidP="00A622CD">
    <w:pPr>
      <w:pStyle w:val="Galvene"/>
      <w:rPr>
        <w:rFonts w:ascii="Times New Roman" w:hAnsi="Times New Roman"/>
      </w:rPr>
    </w:pPr>
  </w:p>
  <w:p w14:paraId="720AC422" w14:textId="77777777" w:rsidR="00A622CD" w:rsidRDefault="00A622CD" w:rsidP="00A622CD">
    <w:pPr>
      <w:pStyle w:val="Galvene"/>
      <w:rPr>
        <w:rFonts w:ascii="Times New Roman" w:hAnsi="Times New Roman"/>
      </w:rPr>
    </w:pPr>
  </w:p>
  <w:p w14:paraId="22133ADF" w14:textId="77777777" w:rsidR="00A622CD" w:rsidRDefault="00A622CD" w:rsidP="00A622CD">
    <w:pPr>
      <w:pStyle w:val="Galvene"/>
      <w:rPr>
        <w:rFonts w:ascii="Times New Roman" w:hAnsi="Times New Roman"/>
      </w:rPr>
    </w:pPr>
  </w:p>
  <w:p w14:paraId="56C653DA" w14:textId="77777777" w:rsidR="00A622CD" w:rsidRDefault="00A622CD" w:rsidP="00A622CD">
    <w:pPr>
      <w:pStyle w:val="Galvene"/>
      <w:rPr>
        <w:rFonts w:ascii="Times New Roman" w:hAnsi="Times New Roman"/>
      </w:rPr>
    </w:pPr>
  </w:p>
  <w:p w14:paraId="118BC00B" w14:textId="77777777" w:rsidR="00A622CD" w:rsidRDefault="00A622CD" w:rsidP="00A622CD">
    <w:pPr>
      <w:pStyle w:val="Galvene"/>
      <w:rPr>
        <w:rFonts w:ascii="Times New Roman" w:hAnsi="Times New Roman"/>
      </w:rPr>
    </w:pPr>
  </w:p>
  <w:p w14:paraId="39532469" w14:textId="77777777" w:rsidR="00A622CD" w:rsidRDefault="00A622CD" w:rsidP="00A622CD">
    <w:pPr>
      <w:pStyle w:val="Galvene"/>
      <w:rPr>
        <w:rFonts w:ascii="Times New Roman" w:hAnsi="Times New Roman"/>
      </w:rPr>
    </w:pPr>
  </w:p>
  <w:p w14:paraId="45A8B5BF" w14:textId="77777777" w:rsidR="00A622CD" w:rsidRDefault="00A622CD" w:rsidP="00A622CD">
    <w:pPr>
      <w:pStyle w:val="Galvene"/>
      <w:rPr>
        <w:rFonts w:ascii="Times New Roman" w:hAnsi="Times New Roman"/>
      </w:rPr>
    </w:pPr>
  </w:p>
  <w:p w14:paraId="745145E9" w14:textId="77777777" w:rsidR="00A622CD" w:rsidRDefault="00000000" w:rsidP="00A622CD">
    <w:pPr>
      <w:pStyle w:val="Galvene"/>
      <w:rPr>
        <w:rFonts w:ascii="Times New Roman" w:hAnsi="Times New Roman"/>
      </w:rPr>
    </w:pPr>
    <w:r>
      <w:rPr>
        <w:noProof/>
      </w:rPr>
      <w:pict w14:anchorId="13ED4467">
        <v:shapetype id="_x0000_t202" coordsize="21600,21600" o:spt="202" path="m,l,21600r21600,l21600,xe">
          <v:stroke joinstyle="miter"/>
          <v:path gradientshapeok="t" o:connecttype="rect"/>
        </v:shapetype>
        <v:shape id="Text Box 43" o:spid="_x0000_s1026" type="#_x0000_t202" style="position:absolute;margin-left:92.25pt;margin-top:159.9pt;width:459.75pt;height:13.2pt;z-index:-1;visibility:visible;mso-position-horizontal-relative:page;mso-position-vertical-relative:page" filled="f" stroked="f">
          <v:textbox inset="0,0,0,0">
            <w:txbxContent>
              <w:p w14:paraId="318F7739" w14:textId="77777777" w:rsidR="00A622CD" w:rsidRDefault="00DD5C09" w:rsidP="00A622CD">
                <w:pPr>
                  <w:spacing w:after="0" w:line="194" w:lineRule="exact"/>
                  <w:ind w:left="20" w:right="-45"/>
                  <w:jc w:val="center"/>
                  <w:rPr>
                    <w:rFonts w:ascii="Times New Roman" w:eastAsia="Times New Roman" w:hAnsi="Times New Roman"/>
                    <w:sz w:val="17"/>
                    <w:szCs w:val="17"/>
                  </w:rPr>
                </w:pPr>
                <w:r>
                  <w:rPr>
                    <w:rFonts w:ascii="Times New Roman" w:eastAsia="Times New Roman" w:hAnsi="Times New Roman"/>
                    <w:color w:val="231F20"/>
                    <w:sz w:val="17"/>
                    <w:szCs w:val="17"/>
                  </w:rPr>
                  <w:t>Brīvības iela 55</w:t>
                </w:r>
                <w:r w:rsidR="00C053EA" w:rsidRPr="00C053EA">
                  <w:rPr>
                    <w:rFonts w:ascii="Times New Roman" w:eastAsia="Times New Roman" w:hAnsi="Times New Roman"/>
                    <w:color w:val="231F20"/>
                    <w:sz w:val="17"/>
                    <w:szCs w:val="17"/>
                  </w:rPr>
                  <w:t>, Rīga, LV-101</w:t>
                </w:r>
                <w:r>
                  <w:rPr>
                    <w:rFonts w:ascii="Times New Roman" w:eastAsia="Times New Roman" w:hAnsi="Times New Roman"/>
                    <w:color w:val="231F20"/>
                    <w:sz w:val="17"/>
                    <w:szCs w:val="17"/>
                  </w:rPr>
                  <w:t>0</w:t>
                </w:r>
                <w:r w:rsidR="00C053EA" w:rsidRPr="00C053EA">
                  <w:rPr>
                    <w:rFonts w:ascii="Times New Roman" w:eastAsia="Times New Roman" w:hAnsi="Times New Roman"/>
                    <w:color w:val="231F20"/>
                    <w:sz w:val="17"/>
                    <w:szCs w:val="17"/>
                  </w:rPr>
                  <w:t xml:space="preserve">, tālr. 67373051, e-pasts </w:t>
                </w:r>
                <w:r w:rsidR="00AA55AF">
                  <w:rPr>
                    <w:rFonts w:ascii="Times New Roman" w:eastAsia="Times New Roman" w:hAnsi="Times New Roman"/>
                    <w:color w:val="231F20"/>
                    <w:sz w:val="17"/>
                    <w:szCs w:val="17"/>
                  </w:rPr>
                  <w:t>p</w:t>
                </w:r>
                <w:r w:rsidR="00C053EA" w:rsidRPr="00C053EA">
                  <w:rPr>
                    <w:rFonts w:ascii="Times New Roman" w:eastAsia="Times New Roman" w:hAnsi="Times New Roman"/>
                    <w:color w:val="231F20"/>
                    <w:sz w:val="17"/>
                    <w:szCs w:val="17"/>
                  </w:rPr>
                  <w:t>a</w:t>
                </w:r>
                <w:r w:rsidR="00AA55AF">
                  <w:rPr>
                    <w:rFonts w:ascii="Times New Roman" w:eastAsia="Times New Roman" w:hAnsi="Times New Roman"/>
                    <w:color w:val="231F20"/>
                    <w:sz w:val="17"/>
                    <w:szCs w:val="17"/>
                  </w:rPr>
                  <w:t>sts</w:t>
                </w:r>
                <w:r w:rsidR="00C053EA" w:rsidRPr="00C053EA">
                  <w:rPr>
                    <w:rFonts w:ascii="Times New Roman" w:eastAsia="Times New Roman" w:hAnsi="Times New Roman"/>
                    <w:color w:val="231F20"/>
                    <w:sz w:val="17"/>
                    <w:szCs w:val="17"/>
                  </w:rPr>
                  <w:t>@latak.gov.lv, www.latak.gov.lv</w:t>
                </w:r>
              </w:p>
            </w:txbxContent>
          </v:textbox>
          <w10:wrap anchorx="page" anchory="page"/>
        </v:shape>
      </w:pict>
    </w:r>
  </w:p>
  <w:p w14:paraId="6CF40091" w14:textId="77777777" w:rsidR="00A622CD" w:rsidRPr="00936A3E" w:rsidRDefault="00000000" w:rsidP="0018008A">
    <w:pPr>
      <w:pStyle w:val="Galvene"/>
      <w:tabs>
        <w:tab w:val="clear" w:pos="4320"/>
        <w:tab w:val="clear" w:pos="8640"/>
        <w:tab w:val="left" w:pos="2480"/>
      </w:tabs>
      <w:rPr>
        <w:rFonts w:ascii="Times New Roman" w:hAnsi="Times New Roman"/>
      </w:rPr>
    </w:pPr>
    <w:r>
      <w:rPr>
        <w:noProof/>
      </w:rPr>
      <w:pict w14:anchorId="1065EF06">
        <v:group id="Group 41" o:spid="_x0000_s1027" style="position:absolute;margin-left:145.7pt;margin-top:149.85pt;width:346.25pt;height:.1pt;z-index:-2;mso-position-horizontal-relative:page;mso-position-vertical-relative:page" coordorigin="2915,2998" coordsize="6926,2">
          <v:shape id="Freeform 42" o:spid="_x0000_s1028" style="position:absolute;left:2915;top:2998;width:6926;height:2;visibility:visible;mso-wrap-style:square;v-text-anchor:top" coordsize="6926,2" path="m,l6926,e" filled="f" strokecolor="#231f20" strokeweight=".25pt">
            <v:path arrowok="t" o:connecttype="custom" o:connectlocs="0,0;6926,0" o:connectangles="0,0"/>
          </v:shape>
          <w10:wrap anchorx="page" anchory="page"/>
        </v:group>
      </w:pict>
    </w:r>
    <w:r w:rsidR="00C053EA"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1">
    <w:nsid w:val="0CAE10E1"/>
    <w:multiLevelType w:val="hybridMultilevel"/>
    <w:tmpl w:val="CA72F1F0"/>
    <w:lvl w:ilvl="0" w:tplc="A75E6F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B60FDD8">
      <w:start w:val="1"/>
      <w:numFmt w:val="lowerLetter"/>
      <w:lvlText w:val="%2."/>
      <w:lvlJc w:val="left"/>
      <w:pPr>
        <w:ind w:left="1440" w:hanging="360"/>
      </w:pPr>
    </w:lvl>
    <w:lvl w:ilvl="2" w:tplc="DE70EA8E" w:tentative="1">
      <w:start w:val="1"/>
      <w:numFmt w:val="lowerRoman"/>
      <w:lvlText w:val="%3."/>
      <w:lvlJc w:val="right"/>
      <w:pPr>
        <w:ind w:left="2160" w:hanging="180"/>
      </w:pPr>
    </w:lvl>
    <w:lvl w:ilvl="3" w:tplc="C6DC5F10" w:tentative="1">
      <w:start w:val="1"/>
      <w:numFmt w:val="decimal"/>
      <w:lvlText w:val="%4."/>
      <w:lvlJc w:val="left"/>
      <w:pPr>
        <w:ind w:left="2880" w:hanging="360"/>
      </w:pPr>
    </w:lvl>
    <w:lvl w:ilvl="4" w:tplc="5B589A7A" w:tentative="1">
      <w:start w:val="1"/>
      <w:numFmt w:val="lowerLetter"/>
      <w:lvlText w:val="%5."/>
      <w:lvlJc w:val="left"/>
      <w:pPr>
        <w:ind w:left="3600" w:hanging="360"/>
      </w:pPr>
    </w:lvl>
    <w:lvl w:ilvl="5" w:tplc="AF86211E" w:tentative="1">
      <w:start w:val="1"/>
      <w:numFmt w:val="lowerRoman"/>
      <w:lvlText w:val="%6."/>
      <w:lvlJc w:val="right"/>
      <w:pPr>
        <w:ind w:left="4320" w:hanging="180"/>
      </w:pPr>
    </w:lvl>
    <w:lvl w:ilvl="6" w:tplc="E0B41290" w:tentative="1">
      <w:start w:val="1"/>
      <w:numFmt w:val="decimal"/>
      <w:lvlText w:val="%7."/>
      <w:lvlJc w:val="left"/>
      <w:pPr>
        <w:ind w:left="5040" w:hanging="360"/>
      </w:pPr>
    </w:lvl>
    <w:lvl w:ilvl="7" w:tplc="90F6D4D2" w:tentative="1">
      <w:start w:val="1"/>
      <w:numFmt w:val="lowerLetter"/>
      <w:lvlText w:val="%8."/>
      <w:lvlJc w:val="left"/>
      <w:pPr>
        <w:ind w:left="5760" w:hanging="360"/>
      </w:pPr>
    </w:lvl>
    <w:lvl w:ilvl="8" w:tplc="19E6D1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0DAD5D3B"/>
    <w:multiLevelType w:val="hybridMultilevel"/>
    <w:tmpl w:val="B5446682"/>
    <w:lvl w:ilvl="0" w:tplc="14008784">
      <w:start w:val="1"/>
      <w:numFmt w:val="decimal"/>
      <w:lvlText w:val="%1."/>
      <w:lvlJc w:val="left"/>
      <w:pPr>
        <w:ind w:left="1440" w:hanging="360"/>
      </w:pPr>
    </w:lvl>
    <w:lvl w:ilvl="1" w:tplc="6BB22080" w:tentative="1">
      <w:start w:val="1"/>
      <w:numFmt w:val="lowerLetter"/>
      <w:lvlText w:val="%2."/>
      <w:lvlJc w:val="left"/>
      <w:pPr>
        <w:ind w:left="2160" w:hanging="360"/>
      </w:pPr>
    </w:lvl>
    <w:lvl w:ilvl="2" w:tplc="2FF05AA8" w:tentative="1">
      <w:start w:val="1"/>
      <w:numFmt w:val="lowerRoman"/>
      <w:lvlText w:val="%3."/>
      <w:lvlJc w:val="right"/>
      <w:pPr>
        <w:ind w:left="2880" w:hanging="180"/>
      </w:pPr>
    </w:lvl>
    <w:lvl w:ilvl="3" w:tplc="6F2A3296" w:tentative="1">
      <w:start w:val="1"/>
      <w:numFmt w:val="decimal"/>
      <w:lvlText w:val="%4."/>
      <w:lvlJc w:val="left"/>
      <w:pPr>
        <w:ind w:left="3600" w:hanging="360"/>
      </w:pPr>
    </w:lvl>
    <w:lvl w:ilvl="4" w:tplc="30C0BDF2" w:tentative="1">
      <w:start w:val="1"/>
      <w:numFmt w:val="lowerLetter"/>
      <w:lvlText w:val="%5."/>
      <w:lvlJc w:val="left"/>
      <w:pPr>
        <w:ind w:left="4320" w:hanging="360"/>
      </w:pPr>
    </w:lvl>
    <w:lvl w:ilvl="5" w:tplc="821E4298" w:tentative="1">
      <w:start w:val="1"/>
      <w:numFmt w:val="lowerRoman"/>
      <w:lvlText w:val="%6."/>
      <w:lvlJc w:val="right"/>
      <w:pPr>
        <w:ind w:left="5040" w:hanging="180"/>
      </w:pPr>
    </w:lvl>
    <w:lvl w:ilvl="6" w:tplc="2C5C19D0" w:tentative="1">
      <w:start w:val="1"/>
      <w:numFmt w:val="decimal"/>
      <w:lvlText w:val="%7."/>
      <w:lvlJc w:val="left"/>
      <w:pPr>
        <w:ind w:left="5760" w:hanging="360"/>
      </w:pPr>
    </w:lvl>
    <w:lvl w:ilvl="7" w:tplc="954AC386" w:tentative="1">
      <w:start w:val="1"/>
      <w:numFmt w:val="lowerLetter"/>
      <w:lvlText w:val="%8."/>
      <w:lvlJc w:val="left"/>
      <w:pPr>
        <w:ind w:left="6480" w:hanging="360"/>
      </w:pPr>
    </w:lvl>
    <w:lvl w:ilvl="8" w:tplc="5E2657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1">
    <w:nsid w:val="56A828F0"/>
    <w:multiLevelType w:val="multilevel"/>
    <w:tmpl w:val="7C705C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70685216">
    <w:abstractNumId w:val="10"/>
  </w:num>
  <w:num w:numId="2" w16cid:durableId="1564561452">
    <w:abstractNumId w:val="8"/>
  </w:num>
  <w:num w:numId="3" w16cid:durableId="1691638549">
    <w:abstractNumId w:val="7"/>
  </w:num>
  <w:num w:numId="4" w16cid:durableId="1994479230">
    <w:abstractNumId w:val="6"/>
  </w:num>
  <w:num w:numId="5" w16cid:durableId="1664821089">
    <w:abstractNumId w:val="5"/>
  </w:num>
  <w:num w:numId="6" w16cid:durableId="2059015431">
    <w:abstractNumId w:val="9"/>
  </w:num>
  <w:num w:numId="7" w16cid:durableId="1885405273">
    <w:abstractNumId w:val="4"/>
  </w:num>
  <w:num w:numId="8" w16cid:durableId="313532756">
    <w:abstractNumId w:val="3"/>
  </w:num>
  <w:num w:numId="9" w16cid:durableId="1104113753">
    <w:abstractNumId w:val="2"/>
  </w:num>
  <w:num w:numId="10" w16cid:durableId="1262955813">
    <w:abstractNumId w:val="1"/>
  </w:num>
  <w:num w:numId="11" w16cid:durableId="673607666">
    <w:abstractNumId w:val="0"/>
  </w:num>
  <w:num w:numId="12" w16cid:durableId="2035034224">
    <w:abstractNumId w:val="12"/>
  </w:num>
  <w:num w:numId="13" w16cid:durableId="440539935">
    <w:abstractNumId w:val="11"/>
  </w:num>
  <w:num w:numId="14" w16cid:durableId="7979878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1474"/>
    <w:rsid w:val="00006384"/>
    <w:rsid w:val="00030349"/>
    <w:rsid w:val="00030F80"/>
    <w:rsid w:val="000818B6"/>
    <w:rsid w:val="000A1A96"/>
    <w:rsid w:val="000C475A"/>
    <w:rsid w:val="00124173"/>
    <w:rsid w:val="00144724"/>
    <w:rsid w:val="00167EDD"/>
    <w:rsid w:val="0018008A"/>
    <w:rsid w:val="00275B9E"/>
    <w:rsid w:val="00280C47"/>
    <w:rsid w:val="002E1474"/>
    <w:rsid w:val="003D3879"/>
    <w:rsid w:val="00406F48"/>
    <w:rsid w:val="004247CE"/>
    <w:rsid w:val="00535564"/>
    <w:rsid w:val="00575378"/>
    <w:rsid w:val="00663C3A"/>
    <w:rsid w:val="007578AD"/>
    <w:rsid w:val="007B3BA5"/>
    <w:rsid w:val="007E4D1F"/>
    <w:rsid w:val="00815277"/>
    <w:rsid w:val="00876C21"/>
    <w:rsid w:val="008E6444"/>
    <w:rsid w:val="00936A3E"/>
    <w:rsid w:val="00960C5E"/>
    <w:rsid w:val="00977D9D"/>
    <w:rsid w:val="009A0DD9"/>
    <w:rsid w:val="009A614A"/>
    <w:rsid w:val="009A7454"/>
    <w:rsid w:val="009F645C"/>
    <w:rsid w:val="00A27165"/>
    <w:rsid w:val="00A622CD"/>
    <w:rsid w:val="00A82719"/>
    <w:rsid w:val="00A95BEA"/>
    <w:rsid w:val="00AA55AF"/>
    <w:rsid w:val="00AC5408"/>
    <w:rsid w:val="00B12C26"/>
    <w:rsid w:val="00BB675C"/>
    <w:rsid w:val="00C053EA"/>
    <w:rsid w:val="00C36844"/>
    <w:rsid w:val="00C47F57"/>
    <w:rsid w:val="00CC52B2"/>
    <w:rsid w:val="00D21FA6"/>
    <w:rsid w:val="00DA503F"/>
    <w:rsid w:val="00DD5C09"/>
    <w:rsid w:val="00E31AA8"/>
    <w:rsid w:val="00E3201A"/>
    <w:rsid w:val="00E365CE"/>
    <w:rsid w:val="00E70E9E"/>
    <w:rsid w:val="00E7353C"/>
    <w:rsid w:val="00E81B96"/>
    <w:rsid w:val="00F146B6"/>
    <w:rsid w:val="00F82C71"/>
    <w:rsid w:val="00FC6551"/>
    <w:rsid w:val="00FF2D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BA3AE3"/>
  <w15:chartTrackingRefBased/>
  <w15:docId w15:val="{14BD8DAE-888D-4D24-94DC-1599B618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VienkrstekstsRakstz">
    <w:name w:val="Vienkāršs teksts Rakstz."/>
    <w:link w:val="Vienkrsteksts"/>
    <w:uiPriority w:val="99"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936A3E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lv-LV"/>
    </w:rPr>
  </w:style>
  <w:style w:type="table" w:styleId="Reatabula">
    <w:name w:val="Table Grid"/>
    <w:basedOn w:val="Parastatabula"/>
    <w:rsid w:val="00936A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pakvirsraksts">
    <w:name w:val="Subtitle"/>
    <w:basedOn w:val="Parasts"/>
    <w:next w:val="Parasts"/>
    <w:link w:val="ApakvirsrakstsRakstz"/>
    <w:qFormat/>
    <w:rsid w:val="00936A3E"/>
    <w:pPr>
      <w:keepNext/>
      <w:keepLines/>
      <w:suppressAutoHyphens/>
      <w:spacing w:before="600" w:after="600" w:line="240" w:lineRule="auto"/>
      <w:ind w:right="4820"/>
    </w:pPr>
    <w:rPr>
      <w:rFonts w:ascii="Times New Roman" w:eastAsia="Times New Roman" w:hAnsi="Times New Roman"/>
      <w:b/>
      <w:sz w:val="26"/>
      <w:szCs w:val="20"/>
      <w:lang w:val="lv-LV"/>
    </w:rPr>
  </w:style>
  <w:style w:type="character" w:customStyle="1" w:styleId="ApakvirsrakstsRakstz">
    <w:name w:val="Apakšvirsraksts Rakstz."/>
    <w:link w:val="Apakvirsraksts"/>
    <w:rsid w:val="00936A3E"/>
    <w:rPr>
      <w:rFonts w:ascii="Times New Roman" w:eastAsia="Times New Roman" w:hAnsi="Times New Roman"/>
      <w:b/>
      <w:sz w:val="26"/>
      <w:lang w:val="lv-LV"/>
    </w:rPr>
  </w:style>
  <w:style w:type="table" w:customStyle="1" w:styleId="TableGrid1">
    <w:name w:val="Table Grid1"/>
    <w:basedOn w:val="Parastatabula"/>
    <w:next w:val="Reatabula"/>
    <w:rsid w:val="00AC54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Parastatabula"/>
    <w:next w:val="Reatabula"/>
    <w:uiPriority w:val="39"/>
    <w:rsid w:val="000C47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562E49CA71F74885566E9EF59EAA11" ma:contentTypeVersion="9" ma:contentTypeDescription="Create a new document." ma:contentTypeScope="" ma:versionID="031462ae6618613aa857dc8351968c5d">
  <xsd:schema xmlns:xsd="http://www.w3.org/2001/XMLSchema" xmlns:xs="http://www.w3.org/2001/XMLSchema" xmlns:p="http://schemas.microsoft.com/office/2006/metadata/properties" xmlns:ns2="47476ee4-f91f-4620-b066-72be0f092933" xmlns:ns3="01d3d454-5541-433e-a052-ee18fbc0640d" targetNamespace="http://schemas.microsoft.com/office/2006/metadata/properties" ma:root="true" ma:fieldsID="846bb18e38b7d49c57e029b727a44197" ns2:_="" ns3:_="">
    <xsd:import namespace="47476ee4-f91f-4620-b066-72be0f092933"/>
    <xsd:import namespace="01d3d454-5541-433e-a052-ee18fbc064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76ee4-f91f-4620-b066-72be0f092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3d454-5541-433e-a052-ee18fbc0640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CA6344-DEE2-4387-A66E-A67A76A69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76ee4-f91f-4620-b066-72be0f092933"/>
    <ds:schemaRef ds:uri="01d3d454-5541-433e-a052-ee18fbc06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EFDCF9-0F0F-4A33-9459-C9B8ED2E9C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7413DA-52C1-418D-A198-92C0A3C9E5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1126</Words>
  <Characters>643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Rainiceca</dc:creator>
  <cp:keywords/>
  <cp:lastModifiedBy>Una Zilbere</cp:lastModifiedBy>
  <cp:revision>4</cp:revision>
  <cp:lastPrinted>1899-12-31T22:00:00Z</cp:lastPrinted>
  <dcterms:created xsi:type="dcterms:W3CDTF">2023-04-17T07:55:00Z</dcterms:created>
  <dcterms:modified xsi:type="dcterms:W3CDTF">2024-01-18T06:43:00Z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